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4CF7" w:rsidRPr="00E64CF7" w:rsidRDefault="00E64CF7" w:rsidP="00E64CF7">
      <w:pPr>
        <w:spacing w:line="252" w:lineRule="auto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tabs>
          <w:tab w:val="left" w:pos="5259"/>
        </w:tabs>
        <w:spacing w:line="252" w:lineRule="auto"/>
        <w:jc w:val="right"/>
        <w:rPr>
          <w:rFonts w:ascii="Times New Roman" w:eastAsia="Calibri" w:hAnsi="Times New Roman" w:cs="Times New Roman"/>
          <w:i/>
          <w:sz w:val="28"/>
        </w:rPr>
      </w:pPr>
      <w:r w:rsidRPr="00E64CF7">
        <w:rPr>
          <w:rFonts w:ascii="Times New Roman" w:eastAsia="Calibri" w:hAnsi="Times New Roman" w:cs="Times New Roman"/>
          <w:i/>
          <w:sz w:val="28"/>
        </w:rPr>
        <w:t xml:space="preserve"> Приложение № 3 к ООП НОО </w:t>
      </w: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64CF7">
        <w:rPr>
          <w:rFonts w:ascii="Times New Roman" w:eastAsia="Calibri" w:hAnsi="Times New Roman" w:cs="Times New Roman"/>
          <w:b/>
          <w:sz w:val="28"/>
        </w:rPr>
        <w:t>Фонд оценочных средств для промежуточной аттестации обучающихся</w:t>
      </w:r>
    </w:p>
    <w:p w:rsid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64CF7">
        <w:rPr>
          <w:rFonts w:ascii="Times New Roman" w:eastAsia="Calibri" w:hAnsi="Times New Roman" w:cs="Times New Roman"/>
          <w:b/>
          <w:sz w:val="28"/>
        </w:rPr>
        <w:t>по учебному предмету «</w:t>
      </w:r>
      <w:r>
        <w:rPr>
          <w:rFonts w:ascii="Times New Roman" w:eastAsia="Calibri" w:hAnsi="Times New Roman" w:cs="Times New Roman"/>
          <w:b/>
          <w:sz w:val="28"/>
        </w:rPr>
        <w:t>Иностранный язык (английский)</w:t>
      </w:r>
      <w:r w:rsidRPr="00E64CF7">
        <w:rPr>
          <w:rFonts w:ascii="Times New Roman" w:eastAsia="Calibri" w:hAnsi="Times New Roman" w:cs="Times New Roman"/>
          <w:b/>
          <w:sz w:val="28"/>
        </w:rPr>
        <w:t>»</w:t>
      </w:r>
    </w:p>
    <w:p w:rsidR="00370DD4" w:rsidRPr="00E64CF7" w:rsidRDefault="00370DD4" w:rsidP="00370DD4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70DD4">
        <w:rPr>
          <w:rFonts w:ascii="Times New Roman" w:eastAsia="Calibri" w:hAnsi="Times New Roman" w:cs="Times New Roman"/>
          <w:b/>
          <w:sz w:val="28"/>
        </w:rPr>
        <w:t>(типовой вариант)</w:t>
      </w:r>
    </w:p>
    <w:p w:rsidR="00E64CF7" w:rsidRP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E64CF7">
        <w:rPr>
          <w:rFonts w:ascii="Times New Roman" w:eastAsia="Calibri" w:hAnsi="Times New Roman" w:cs="Times New Roman"/>
          <w:i/>
          <w:sz w:val="28"/>
        </w:rPr>
        <w:t>(2-4 классы)</w:t>
      </w: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E64CF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Обязательная часть учебного плана.</w:t>
      </w: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Предметная область: Иностранный язык.</w:t>
      </w: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9F2C3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50F8" w:rsidRPr="00FB3EB2" w:rsidRDefault="00FB3EB2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="0047101C" w:rsidRPr="00FB3EB2">
        <w:rPr>
          <w:rFonts w:ascii="Times New Roman" w:hAnsi="Times New Roman" w:cs="Times New Roman"/>
          <w:b/>
          <w:sz w:val="24"/>
          <w:szCs w:val="24"/>
        </w:rPr>
        <w:t xml:space="preserve"> по предмету «Английский язык».</w:t>
      </w:r>
    </w:p>
    <w:p w:rsidR="0054648A" w:rsidRPr="00FB3EB2" w:rsidRDefault="0047101C" w:rsidP="00527B22">
      <w:pPr>
        <w:ind w:left="-426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 2 класс.</w:t>
      </w:r>
    </w:p>
    <w:p w:rsidR="000F28D8" w:rsidRPr="00FB3EB2" w:rsidRDefault="000F28D8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61587" w:rsidRPr="00FB3EB2" w:rsidRDefault="0047101C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</w:p>
    <w:p w:rsidR="00061587" w:rsidRPr="00FB3EB2" w:rsidRDefault="00061587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4709" w:rsidRPr="00FB3EB2" w:rsidRDefault="00A94709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41329" w:rsidRPr="00FB3EB2">
        <w:rPr>
          <w:rFonts w:ascii="Times New Roman" w:hAnsi="Times New Roman" w:cs="Times New Roman"/>
          <w:b/>
          <w:sz w:val="24"/>
          <w:szCs w:val="24"/>
        </w:rPr>
        <w:t xml:space="preserve"> Напишите буквы в алфавитном порядке </w:t>
      </w:r>
    </w:p>
    <w:p w:rsidR="00341329" w:rsidRPr="00FB3EB2" w:rsidRDefault="00341329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Вв.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Ff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Rr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Tt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Dd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Uu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Aa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Hh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Oo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Pp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Ww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Qq</w:t>
      </w:r>
      <w:r w:rsidRPr="00FB3EB2">
        <w:rPr>
          <w:rFonts w:ascii="Times New Roman" w:hAnsi="Times New Roman" w:cs="Times New Roman"/>
          <w:b/>
          <w:sz w:val="24"/>
          <w:szCs w:val="24"/>
        </w:rPr>
        <w:t>,</w:t>
      </w:r>
    </w:p>
    <w:p w:rsidR="00061587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Соотнеси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слова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картинками</w:t>
      </w: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D45805" w:rsidRPr="00FB3EB2" w:rsidRDefault="00D45805" w:rsidP="00527B22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4C116" wp14:editId="4850290E">
            <wp:extent cx="2314575" cy="20002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3E38A" wp14:editId="357CFCBA">
            <wp:extent cx="2066925" cy="2057400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ab/>
      </w:r>
    </w:p>
    <w:p w:rsidR="0047101C" w:rsidRPr="00FB3EB2" w:rsidRDefault="0047101C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</w:t>
      </w:r>
      <w:r w:rsidR="00D45805"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abareroombtwomicecatown</w:t>
      </w: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dasmallhouse</w:t>
      </w:r>
    </w:p>
    <w:p w:rsidR="0047101C" w:rsidRPr="00FB3EB2" w:rsidRDefault="0047101C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5805" w:rsidRPr="00FB3EB2" w:rsidRDefault="00341329" w:rsidP="00527B22">
      <w:pPr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3</w:t>
      </w:r>
      <w:r w:rsidR="00D45805"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Закончи предложение и перепиши его в тетрадь.</w:t>
      </w:r>
    </w:p>
    <w:p w:rsidR="0047101C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6F82C03" wp14:editId="49BD2AA8">
            <wp:extent cx="5046858" cy="2248143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5" cy="22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FB3EB2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1  Соотнеси слова с картинками.</w:t>
      </w:r>
    </w:p>
    <w:p w:rsidR="0054648A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91A5861" wp14:editId="02BD69EB">
            <wp:extent cx="5353050" cy="17145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2" cy="17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Перепиши предложения в тетрадь, вставляя в слова недостающие буквы.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7950668" wp14:editId="6B2399CD">
            <wp:extent cx="5632005" cy="2516832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63" cy="25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9D7" w:rsidRPr="00FB3EB2" w:rsidRDefault="001A29D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Соотнеси слова с картинками.</w:t>
      </w:r>
    </w:p>
    <w:p w:rsidR="0047101C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FD02C08" wp14:editId="003611BE">
            <wp:extent cx="5270337" cy="2376275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66" cy="23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FB3EB2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</w:t>
      </w: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Прочитай текст, закончи предложения и нарисуй спальню городского мышонка.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Pr="00FB3EB2" w:rsidRDefault="00D45805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553498A" wp14:editId="573910B8">
            <wp:extent cx="5762625" cy="1895475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9D7"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150F8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5805" w:rsidRPr="00FB3EB2" w:rsidRDefault="00D150F8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</w:p>
    <w:p w:rsidR="00D45805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43460D" wp14:editId="06E32716">
            <wp:extent cx="1933575" cy="2390775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This is Town Mouse’s bedroom. Look! There’s a big ……. and lovely …….. . </w:t>
      </w:r>
    </w:p>
    <w:p w:rsidR="0054648A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>There’s a nice ……. in his bedroom too.</w:t>
      </w:r>
    </w:p>
    <w:p w:rsidR="00D150F8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805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4648A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>Прочитай предложения, вставляя соответствующее слово.</w:t>
      </w:r>
      <w:r w:rsidR="001A29D7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1A29D7" w:rsidRPr="00FB3EB2" w:rsidRDefault="00D45805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29D7"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35F199C" wp14:editId="02664C5E">
            <wp:simplePos x="0" y="0"/>
            <wp:positionH relativeFrom="column">
              <wp:posOffset>15875</wp:posOffset>
            </wp:positionH>
            <wp:positionV relativeFrom="paragraph">
              <wp:posOffset>75565</wp:posOffset>
            </wp:positionV>
            <wp:extent cx="2381250" cy="1114425"/>
            <wp:effectExtent l="19050" t="0" r="0" b="0"/>
            <wp:wrapSquare wrapText="bothSides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29D7" w:rsidRPr="00FB3EB2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A29D7" w:rsidRPr="00FB3EB2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150F8" w:rsidRPr="00FB3EB2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Pr="00FB3EB2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54648A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>Прочитай предложения, выбирая нужный предлог.</w:t>
      </w: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98C6BB2" wp14:editId="0B0C5254">
            <wp:extent cx="4810125" cy="3619500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Посмотри на картинки и подбери правильные названия.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575B2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2BF0FA5" wp14:editId="26C81073">
            <wp:extent cx="4848225" cy="2838450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3EFE" w:rsidRPr="00FB3EB2" w:rsidRDefault="009F3EFE" w:rsidP="00527B22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35AF1" w:rsidRPr="00FB3EB2" w:rsidRDefault="00797DF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>Критерии оценивания.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FB3EB2">
        <w:rPr>
          <w:b/>
          <w:bCs/>
          <w:color w:val="000000"/>
          <w:u w:val="single"/>
        </w:rPr>
        <w:t>Критерии оценивания умений обучающихся младших классов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FB3EB2">
        <w:rPr>
          <w:b/>
          <w:bCs/>
          <w:color w:val="000000"/>
          <w:u w:val="single"/>
        </w:rPr>
        <w:t>( английский язык)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При обучении английскому языку детей 9-10 лет вряд ли стоит говорить о прямом контроле учебных действий, произносительных, грамматических, лексических навыков, а также речевых умений учащихся. Вместе с тем, занятия по иностранному языку, как и по любому общеобразовательному предмету, включённому в сетку часов начальной школы, должны оцениваться в какие-то фиксированные промежутки учебного времени (четверти, полугодия, годы) При изучении курса предполагается проведение 3-х видов контроля</w:t>
      </w:r>
      <w:r w:rsidR="0041339B" w:rsidRPr="00FB3EB2">
        <w:rPr>
          <w:color w:val="000000"/>
        </w:rPr>
        <w:t>: </w:t>
      </w:r>
      <w:r w:rsidRPr="00FB3EB2">
        <w:rPr>
          <w:color w:val="000000"/>
        </w:rPr>
        <w:t xml:space="preserve"> 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b/>
          <w:bCs/>
          <w:color w:val="000000"/>
        </w:rPr>
        <w:t>текущий:</w:t>
      </w:r>
      <w:r w:rsidRPr="00FB3EB2">
        <w:rPr>
          <w:color w:val="000000"/>
        </w:rPr>
        <w:t xml:space="preserve"> При проведении текущего контроля не делается акцент на урок контроля, а проверка ЗУН проводится в игровой ненавязчивой форме. (контроль ЗУН по лексике, грамматике, орфографии); </w:t>
      </w:r>
    </w:p>
    <w:p w:rsidR="00797DF6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• </w:t>
      </w:r>
      <w:r w:rsidRPr="00FB3EB2">
        <w:rPr>
          <w:b/>
          <w:bCs/>
          <w:color w:val="000000"/>
        </w:rPr>
        <w:t>рубежный:</w:t>
      </w:r>
      <w:r w:rsidRPr="00FB3EB2">
        <w:rPr>
          <w:color w:val="000000"/>
        </w:rPr>
        <w:t> (</w:t>
      </w:r>
      <w:proofErr w:type="spellStart"/>
      <w:r w:rsidRPr="00FB3EB2">
        <w:rPr>
          <w:color w:val="000000"/>
        </w:rPr>
        <w:t>аудирования</w:t>
      </w:r>
      <w:proofErr w:type="spellEnd"/>
      <w:r w:rsidRPr="00FB3EB2">
        <w:rPr>
          <w:color w:val="000000"/>
        </w:rPr>
        <w:t>, чтения, говорения или письма в конце четверти);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• </w:t>
      </w:r>
      <w:r w:rsidRPr="00FB3EB2">
        <w:rPr>
          <w:b/>
          <w:bCs/>
          <w:color w:val="000000"/>
        </w:rPr>
        <w:t>итоговый:</w:t>
      </w:r>
      <w:r w:rsidRPr="00FB3EB2">
        <w:rPr>
          <w:color w:val="000000"/>
        </w:rPr>
        <w:t xml:space="preserve"> Важным условием контроля и оценки речевых умений учащихся также является соблюдение следующего условия: характер заданий, предлагаемых в качестве контрольных, должен быть хорошо знаком учащимся. (контроль всех видов речевой деятельности в конце учебного года). </w:t>
      </w:r>
    </w:p>
    <w:p w:rsidR="00797DF6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Результаты проверочных (контрольных) работ оцениваются по пятибалльной шкале.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B3EB2">
        <w:rPr>
          <w:b/>
          <w:bCs/>
          <w:color w:val="000000"/>
        </w:rPr>
        <w:t xml:space="preserve">Критерии оценивания говорения </w:t>
      </w:r>
      <w:r w:rsidR="0041339B" w:rsidRPr="00FB3EB2">
        <w:rPr>
          <w:b/>
          <w:bCs/>
          <w:color w:val="000000"/>
        </w:rPr>
        <w:t>.</w:t>
      </w:r>
      <w:r w:rsidRPr="00FB3EB2">
        <w:rPr>
          <w:b/>
          <w:bCs/>
          <w:color w:val="000000"/>
        </w:rPr>
        <w:t>Монологическая форма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0"/>
        <w:gridCol w:w="5090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ответа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учащегося понятна: практически все звуки в потоке речи произносятся правильно, соблюдается правильный интонационный рисунок. Объем высказывания - не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Используемые лексические единицы и грамматические структуры соответствуют поставленной коммуникативной задаче. Учащийся допускает отдельные лексические и грамматические ошибки, которые не препятствуют пониманию его речи. Речь учащегося понятна, учащийся не допускает фонематических ошибок. Объем высказывания – не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 xml:space="preserve">Учащийся строит монологическое высказывание (описание, рассказ) в соответствии с коммуникативной задачей, сформулированной в задании. Но: - </w:t>
            </w:r>
            <w:proofErr w:type="spellStart"/>
            <w:r w:rsidRPr="00FB3EB2">
              <w:rPr>
                <w:color w:val="000000"/>
              </w:rPr>
              <w:t>высказывние</w:t>
            </w:r>
            <w:proofErr w:type="spellEnd"/>
            <w:r w:rsidRPr="00FB3EB2">
              <w:rPr>
                <w:color w:val="000000"/>
              </w:rPr>
              <w:t xml:space="preserve"> не всегда логично, имеются повторы, - допускаются лексические и грамматические ошибки, которые затрудняют понимание. Речь отвечающего в целом понятна, учащийся в основном соблюдает интонационный рисунок. Объем высказывания –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Коммуникативная задача не выполнена. Содержание ответа не соответствует поставленной в задании коммуникативной задаче.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</w:tbl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 xml:space="preserve">Диалогическая форма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5063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ответа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диалогическое общение в соответствии с коммуникативной задачей. Учащийся демонстрирует навыки и умения речевого взаимодействия с партнером: способен начать, поддержать и закончить разговор. Используемый языковой материал соответствует поставленной КЗ. Лексические и грамматические ошибки практически отсутствуют.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Речь учащегося понятна: он не допускает фонематических ошибок, практически все звуки в потоке речи произносит правильно, соблюдает правильный интонационный рисунок. Объем высказывания – не менее 3-4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диалогическое общение в соответствии с коммуникативной задачей. Уч-ся в целом демонстрирует навыки и умения языкового взаимодействия с партнером: способен начать, поддержать и закончить разговор. Используемый словарный запас и грамматические структуры соответствуют поставленной КЗ. Могут допускаться некоторые лексические ошибки, не препятствующие пониманию. Речь понятна: нет фонематических ошибок, практически все звуки в потоке речи произносит правильно, в основном соблюдает правильный интонационный рисунок. Объем высказывания менее заданного: 3- 4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Уч-ся логично строит диалог в соответствии с КЗ. Однако не стремится поддержать беседу. Используемые ЛЕ и ГС соответствуют поставленной КЗ. Фонематические, лексические и грамматические ошибки не затрудняют общение. Но: - встречаются нарушения в использовании лексики, - допускаются отдельные грубые грамматические ошибки. Общеизвестные и простые слова произносятся неправильно. Объем высказывания менее заданного: 3- 4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КЗ не выполнена. Уч-ся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</w:tc>
      </w:tr>
    </w:tbl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B3EB2">
        <w:rPr>
          <w:b/>
          <w:color w:val="000000"/>
        </w:rPr>
        <w:t>Критерии оценивания чтения учащихся</w:t>
      </w: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0"/>
        <w:gridCol w:w="5050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чтения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Хорошо владеет правилами чтения, практически не допускает ошибок. Темп чтения беглый, естественный (близкий к естественному).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 выполнил все задания к текстам.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Темп речи невысокий, с заметными паузами. Использует простые речевые модели. Допускает большое количество ошибок, иногда препятствующих пониманию прочитанного. Учащийся понял только основное содержание текста и выполнил 1/3 задания к тексту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Большое количество грубых ошибок, часто препятствующих пониманию смысла прочитанного. Темп чтения низкий. Не владеет правилами чтения, допускает большое количество грубых ошибок, препятствующих пониманию прочитанного. Темп чтения очень низкий.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</w:tbl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 xml:space="preserve">Критерии оценивания </w:t>
      </w:r>
      <w:proofErr w:type="spellStart"/>
      <w:r w:rsidRPr="00FB3EB2">
        <w:rPr>
          <w:b/>
          <w:bCs/>
          <w:color w:val="000000"/>
        </w:rPr>
        <w:t>аудирования</w:t>
      </w:r>
      <w:proofErr w:type="spellEnd"/>
      <w:r w:rsidRPr="00FB3EB2">
        <w:rPr>
          <w:b/>
          <w:bCs/>
          <w:color w:val="000000"/>
        </w:rPr>
        <w:t xml:space="preserve"> учащихся</w:t>
      </w: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0"/>
        <w:gridCol w:w="5050"/>
      </w:tblGrid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ответов</w:t>
            </w: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полностью поняли содержание текста на слух и выполнили все задания по тексту. Полное понимание (90-100%) Максимально допустимое количество смысловых ошибок (искажение, опущение, добавление информации) при ответе на вопросы к прослушанному тексту – 1. Максимальное количество грамматических ошибок – 1.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поняли содержании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– 2.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– 2. Максимальное количество грамматических ошибок – 4.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– более 3. Максимальное количество грамматических ошибок – 5.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</w:tbl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>Критерии оценивания письменной работы учащихся</w:t>
      </w: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8"/>
        <w:gridCol w:w="5022"/>
      </w:tblGrid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Объем правильно выполненных заданий (в % от общего объема работы)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Превышает 75% Учащийся выполнил грамматически правильно 4 задания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65-75% Учащийся выполнил 3 задания, допустив 2-3 грамматические ошибки.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50%-65% Учащийся допустил 4-5 грамматических ошибок и выполнил 1 задание.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25% Учащийся не выполнил ни одного задания правильно.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</w:tbl>
    <w:p w:rsidR="00F35AF1" w:rsidRPr="00FB3EB2" w:rsidRDefault="00F35AF1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8575B2" w:rsidRPr="00FB3EB2" w:rsidSect="00D150F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850" w:bottom="19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0034" w:rsidRDefault="00F40034" w:rsidP="00C16952">
      <w:pPr>
        <w:spacing w:after="0" w:line="240" w:lineRule="auto"/>
      </w:pPr>
      <w:r>
        <w:separator/>
      </w:r>
    </w:p>
  </w:endnote>
  <w:endnote w:type="continuationSeparator" w:id="0">
    <w:p w:rsidR="00F40034" w:rsidRDefault="00F40034" w:rsidP="00C1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065" w:rsidRDefault="0066406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065" w:rsidRDefault="0066406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065" w:rsidRDefault="006640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0034" w:rsidRDefault="00F40034" w:rsidP="00C16952">
      <w:pPr>
        <w:spacing w:after="0" w:line="240" w:lineRule="auto"/>
      </w:pPr>
      <w:r>
        <w:separator/>
      </w:r>
    </w:p>
  </w:footnote>
  <w:footnote w:type="continuationSeparator" w:id="0">
    <w:p w:rsidR="00F40034" w:rsidRDefault="00F40034" w:rsidP="00C1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065" w:rsidRDefault="0066406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065" w:rsidRDefault="0066406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065" w:rsidRDefault="0066406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F5319"/>
    <w:multiLevelType w:val="hybridMultilevel"/>
    <w:tmpl w:val="49386F1A"/>
    <w:lvl w:ilvl="0" w:tplc="D46E0C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502E1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E7B56"/>
    <w:multiLevelType w:val="hybridMultilevel"/>
    <w:tmpl w:val="99A86E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C74D6"/>
    <w:multiLevelType w:val="multilevel"/>
    <w:tmpl w:val="1C8ED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75259"/>
    <w:multiLevelType w:val="multilevel"/>
    <w:tmpl w:val="D55C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EC34ED"/>
    <w:multiLevelType w:val="multilevel"/>
    <w:tmpl w:val="6EC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6D6D53"/>
    <w:multiLevelType w:val="hybridMultilevel"/>
    <w:tmpl w:val="FE4EAE82"/>
    <w:lvl w:ilvl="0" w:tplc="A76E9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91FE8"/>
    <w:multiLevelType w:val="multilevel"/>
    <w:tmpl w:val="AC6AE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C82737"/>
    <w:multiLevelType w:val="hybridMultilevel"/>
    <w:tmpl w:val="60DC4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9296B"/>
    <w:multiLevelType w:val="hybridMultilevel"/>
    <w:tmpl w:val="A0AC7458"/>
    <w:lvl w:ilvl="0" w:tplc="E05A8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63BDE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97B47"/>
    <w:multiLevelType w:val="hybridMultilevel"/>
    <w:tmpl w:val="2B6674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27F06"/>
    <w:multiLevelType w:val="multilevel"/>
    <w:tmpl w:val="C042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373DED"/>
    <w:multiLevelType w:val="hybridMultilevel"/>
    <w:tmpl w:val="E166B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84786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034020">
    <w:abstractNumId w:val="12"/>
  </w:num>
  <w:num w:numId="2" w16cid:durableId="1944805107">
    <w:abstractNumId w:val="5"/>
  </w:num>
  <w:num w:numId="3" w16cid:durableId="1455977176">
    <w:abstractNumId w:val="4"/>
  </w:num>
  <w:num w:numId="4" w16cid:durableId="89355595">
    <w:abstractNumId w:val="3"/>
  </w:num>
  <w:num w:numId="5" w16cid:durableId="884491930">
    <w:abstractNumId w:val="7"/>
  </w:num>
  <w:num w:numId="6" w16cid:durableId="1211771755">
    <w:abstractNumId w:val="0"/>
  </w:num>
  <w:num w:numId="7" w16cid:durableId="1141732846">
    <w:abstractNumId w:val="9"/>
  </w:num>
  <w:num w:numId="8" w16cid:durableId="383019684">
    <w:abstractNumId w:val="6"/>
  </w:num>
  <w:num w:numId="9" w16cid:durableId="1835411100">
    <w:abstractNumId w:val="8"/>
  </w:num>
  <w:num w:numId="10" w16cid:durableId="788351592">
    <w:abstractNumId w:val="11"/>
  </w:num>
  <w:num w:numId="11" w16cid:durableId="833910713">
    <w:abstractNumId w:val="2"/>
  </w:num>
  <w:num w:numId="12" w16cid:durableId="1636369199">
    <w:abstractNumId w:val="1"/>
  </w:num>
  <w:num w:numId="13" w16cid:durableId="70932790">
    <w:abstractNumId w:val="14"/>
  </w:num>
  <w:num w:numId="14" w16cid:durableId="696930236">
    <w:abstractNumId w:val="10"/>
  </w:num>
  <w:num w:numId="15" w16cid:durableId="5506507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AA5"/>
    <w:rsid w:val="00061587"/>
    <w:rsid w:val="000B4BDE"/>
    <w:rsid w:val="000F0571"/>
    <w:rsid w:val="000F28D8"/>
    <w:rsid w:val="001042C4"/>
    <w:rsid w:val="001655FA"/>
    <w:rsid w:val="001A29D7"/>
    <w:rsid w:val="00277B72"/>
    <w:rsid w:val="0029750A"/>
    <w:rsid w:val="00341329"/>
    <w:rsid w:val="00355619"/>
    <w:rsid w:val="00370DD4"/>
    <w:rsid w:val="0041339B"/>
    <w:rsid w:val="0043516E"/>
    <w:rsid w:val="0047101C"/>
    <w:rsid w:val="004C4165"/>
    <w:rsid w:val="005226E0"/>
    <w:rsid w:val="00527B22"/>
    <w:rsid w:val="00534D86"/>
    <w:rsid w:val="005415EB"/>
    <w:rsid w:val="0054648A"/>
    <w:rsid w:val="00573A0D"/>
    <w:rsid w:val="00582671"/>
    <w:rsid w:val="00584E60"/>
    <w:rsid w:val="00610028"/>
    <w:rsid w:val="00664065"/>
    <w:rsid w:val="0078491E"/>
    <w:rsid w:val="007901BD"/>
    <w:rsid w:val="00797DF6"/>
    <w:rsid w:val="007B04AA"/>
    <w:rsid w:val="00801FAD"/>
    <w:rsid w:val="008575B2"/>
    <w:rsid w:val="008A0FEF"/>
    <w:rsid w:val="008C10B9"/>
    <w:rsid w:val="0092286B"/>
    <w:rsid w:val="00950AA5"/>
    <w:rsid w:val="00971389"/>
    <w:rsid w:val="009B26DE"/>
    <w:rsid w:val="009F2C36"/>
    <w:rsid w:val="009F3EFE"/>
    <w:rsid w:val="00A12DCF"/>
    <w:rsid w:val="00A549C6"/>
    <w:rsid w:val="00A71242"/>
    <w:rsid w:val="00A94709"/>
    <w:rsid w:val="00B02EFE"/>
    <w:rsid w:val="00BD3AB4"/>
    <w:rsid w:val="00C16952"/>
    <w:rsid w:val="00C41F87"/>
    <w:rsid w:val="00CC512B"/>
    <w:rsid w:val="00CE4423"/>
    <w:rsid w:val="00D150F8"/>
    <w:rsid w:val="00D45805"/>
    <w:rsid w:val="00D62C8B"/>
    <w:rsid w:val="00E64CF7"/>
    <w:rsid w:val="00EA43C5"/>
    <w:rsid w:val="00F35AF1"/>
    <w:rsid w:val="00F40034"/>
    <w:rsid w:val="00FB3EB2"/>
    <w:rsid w:val="00FE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20A618-9181-4165-AEA0-2B327A0A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5AF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6952"/>
  </w:style>
  <w:style w:type="paragraph" w:styleId="a9">
    <w:name w:val="footer"/>
    <w:basedOn w:val="a"/>
    <w:link w:val="aa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6952"/>
  </w:style>
  <w:style w:type="paragraph" w:styleId="ab">
    <w:name w:val="Normal (Web)"/>
    <w:basedOn w:val="a"/>
    <w:uiPriority w:val="99"/>
    <w:unhideWhenUsed/>
    <w:rsid w:val="00797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 /><Relationship Id="rId13" Type="http://schemas.openxmlformats.org/officeDocument/2006/relationships/image" Target="media/image6.emf" /><Relationship Id="rId18" Type="http://schemas.openxmlformats.org/officeDocument/2006/relationships/image" Target="media/image11.emf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image" Target="media/image5.emf" /><Relationship Id="rId17" Type="http://schemas.openxmlformats.org/officeDocument/2006/relationships/image" Target="media/image10.emf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9.emf" /><Relationship Id="rId20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emf" /><Relationship Id="rId24" Type="http://schemas.openxmlformats.org/officeDocument/2006/relationships/footer" Target="footer3.xml" /><Relationship Id="rId5" Type="http://schemas.openxmlformats.org/officeDocument/2006/relationships/webSettings" Target="webSettings.xml" /><Relationship Id="rId15" Type="http://schemas.openxmlformats.org/officeDocument/2006/relationships/image" Target="media/image8.emf" /><Relationship Id="rId23" Type="http://schemas.openxmlformats.org/officeDocument/2006/relationships/header" Target="header3.xml" /><Relationship Id="rId10" Type="http://schemas.openxmlformats.org/officeDocument/2006/relationships/image" Target="media/image3.emf" /><Relationship Id="rId19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2.emf" /><Relationship Id="rId14" Type="http://schemas.openxmlformats.org/officeDocument/2006/relationships/image" Target="media/image7.emf" /><Relationship Id="rId22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939C7-94D1-4A15-AE62-10A3B80FCD7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</dc:creator>
  <cp:keywords/>
  <dc:description/>
  <cp:lastModifiedBy>Алихан Умаров</cp:lastModifiedBy>
  <cp:revision>2</cp:revision>
  <cp:lastPrinted>2020-03-25T18:25:00Z</cp:lastPrinted>
  <dcterms:created xsi:type="dcterms:W3CDTF">2022-09-13T12:40:00Z</dcterms:created>
  <dcterms:modified xsi:type="dcterms:W3CDTF">2022-09-13T12:40:00Z</dcterms:modified>
</cp:coreProperties>
</file>